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A7" w:rsidRPr="00CF5F01" w:rsidRDefault="00E37CEC" w:rsidP="00CF5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F01">
        <w:rPr>
          <w:rFonts w:ascii="Times New Roman" w:hAnsi="Times New Roman" w:cs="Times New Roman"/>
          <w:b/>
          <w:sz w:val="28"/>
          <w:szCs w:val="28"/>
        </w:rPr>
        <w:t>Список для чтения в 10 классе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E37CEC" w:rsidRPr="00CF5F01" w:rsidTr="00F50E98">
        <w:tc>
          <w:tcPr>
            <w:tcW w:w="9571" w:type="dxa"/>
            <w:gridSpan w:val="2"/>
          </w:tcPr>
          <w:p w:rsidR="00E37CEC" w:rsidRPr="009C62B2" w:rsidRDefault="00E37CEC" w:rsidP="00CF5F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Литература первой половины </w:t>
            </w:r>
            <w:proofErr w:type="gramStart"/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End"/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IX века</w:t>
            </w:r>
          </w:p>
          <w:p w:rsidR="00CF5F01" w:rsidRPr="00CF5F01" w:rsidRDefault="00CF5F01" w:rsidP="00CF5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CEC" w:rsidRPr="00CF5F01" w:rsidTr="00B84578">
        <w:tc>
          <w:tcPr>
            <w:tcW w:w="3227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А.С. Пушкин</w:t>
            </w:r>
          </w:p>
        </w:tc>
        <w:tc>
          <w:tcPr>
            <w:tcW w:w="6344" w:type="dxa"/>
          </w:tcPr>
          <w:p w:rsidR="00E37CEC" w:rsidRPr="00E42861" w:rsidRDefault="00E37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Поэма «Медный всадник»</w:t>
            </w:r>
            <w:r w:rsidR="00E428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трагедия «Борис Годунов», </w:t>
            </w: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«Маленькие трагедии»</w:t>
            </w:r>
          </w:p>
        </w:tc>
      </w:tr>
      <w:tr w:rsidR="00E37CEC" w:rsidRPr="00CF5F01" w:rsidTr="00B84578">
        <w:tc>
          <w:tcPr>
            <w:tcW w:w="3227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М.Ю. Лермонтов </w:t>
            </w:r>
          </w:p>
        </w:tc>
        <w:tc>
          <w:tcPr>
            <w:tcW w:w="6344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Поэма «Демон»</w:t>
            </w:r>
          </w:p>
        </w:tc>
      </w:tr>
      <w:tr w:rsidR="00E37CEC" w:rsidRPr="00CF5F01" w:rsidTr="00B84578">
        <w:tc>
          <w:tcPr>
            <w:tcW w:w="3227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Н.В. Гоголь</w:t>
            </w:r>
          </w:p>
        </w:tc>
        <w:tc>
          <w:tcPr>
            <w:tcW w:w="6344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«Петербургские повести»</w:t>
            </w:r>
          </w:p>
        </w:tc>
      </w:tr>
      <w:tr w:rsidR="00E37CEC" w:rsidRPr="00CF5F01" w:rsidTr="00244CB5">
        <w:tc>
          <w:tcPr>
            <w:tcW w:w="9571" w:type="dxa"/>
            <w:gridSpan w:val="2"/>
          </w:tcPr>
          <w:p w:rsidR="00E37CEC" w:rsidRPr="009C62B2" w:rsidRDefault="00E37CEC" w:rsidP="00CF5F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Литература второй половины </w:t>
            </w:r>
            <w:proofErr w:type="gramStart"/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proofErr w:type="gramEnd"/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IX века</w:t>
            </w:r>
          </w:p>
          <w:p w:rsidR="00CF5F01" w:rsidRPr="00CF5F01" w:rsidRDefault="00CF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EC" w:rsidRPr="00CF5F01" w:rsidTr="00B84578">
        <w:tc>
          <w:tcPr>
            <w:tcW w:w="3227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А.Н. Островский</w:t>
            </w:r>
          </w:p>
        </w:tc>
        <w:tc>
          <w:tcPr>
            <w:tcW w:w="6344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Драма «Гроза»,</w:t>
            </w: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 «Бесприданница»</w:t>
            </w:r>
          </w:p>
        </w:tc>
      </w:tr>
      <w:tr w:rsidR="00E37CEC" w:rsidRPr="00CF5F01" w:rsidTr="00B84578">
        <w:tc>
          <w:tcPr>
            <w:tcW w:w="3227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И.А. Гончаров</w:t>
            </w:r>
          </w:p>
        </w:tc>
        <w:tc>
          <w:tcPr>
            <w:tcW w:w="6344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Роман «Обломов»</w:t>
            </w:r>
          </w:p>
        </w:tc>
      </w:tr>
      <w:tr w:rsidR="00E37CEC" w:rsidRPr="00CF5F01" w:rsidTr="00B84578">
        <w:tc>
          <w:tcPr>
            <w:tcW w:w="3227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И.С. Тургенев</w:t>
            </w:r>
          </w:p>
        </w:tc>
        <w:tc>
          <w:tcPr>
            <w:tcW w:w="6344" w:type="dxa"/>
          </w:tcPr>
          <w:p w:rsidR="00E37CEC" w:rsidRPr="00CF5F01" w:rsidRDefault="00E37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Роман «Отцы и дети»,</w:t>
            </w: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 «Рудин», «Накануне», «Дворянское гнездо»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Н.А. Некрасов</w:t>
            </w:r>
          </w:p>
        </w:tc>
        <w:tc>
          <w:tcPr>
            <w:tcW w:w="6344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Поэма «Кому на Руси жить хорошо»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Н.С. Лесков</w:t>
            </w:r>
          </w:p>
        </w:tc>
        <w:tc>
          <w:tcPr>
            <w:tcW w:w="6344" w:type="dxa"/>
          </w:tcPr>
          <w:p w:rsidR="00B84578" w:rsidRPr="00CF5F01" w:rsidRDefault="00F76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Повесть </w:t>
            </w:r>
            <w:r w:rsidR="00B84578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«Очарованный странник»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М.Е. Салтыков-Щедрин</w:t>
            </w:r>
          </w:p>
        </w:tc>
        <w:tc>
          <w:tcPr>
            <w:tcW w:w="6344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Сказки, повесть «История одного города»,</w:t>
            </w: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 «Господа Головлевы»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Ф.М. Достоевский</w:t>
            </w:r>
          </w:p>
        </w:tc>
        <w:tc>
          <w:tcPr>
            <w:tcW w:w="6344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«Преступление и наказание»,</w:t>
            </w: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Идиот</w:t>
            </w:r>
            <w:proofErr w:type="spellEnd"/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», «Братья Карамазовы»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Л.Н. Толстой </w:t>
            </w:r>
          </w:p>
        </w:tc>
        <w:tc>
          <w:tcPr>
            <w:tcW w:w="6344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«Севастопольские рассказы», «Война и мир»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А.П. Чехов</w:t>
            </w:r>
          </w:p>
        </w:tc>
        <w:tc>
          <w:tcPr>
            <w:tcW w:w="6344" w:type="dxa"/>
          </w:tcPr>
          <w:p w:rsidR="00B84578" w:rsidRPr="00CF5F01" w:rsidRDefault="00755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Пьеса «Вишневый сад», </w:t>
            </w:r>
            <w:r w:rsidR="00F765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Рассказы </w:t>
            </w:r>
            <w:r w:rsidR="00B84578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«Студент», «</w:t>
            </w:r>
            <w:proofErr w:type="spellStart"/>
            <w:r w:rsidR="00B84578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Ионыч</w:t>
            </w:r>
            <w:proofErr w:type="spellEnd"/>
            <w:r w:rsidR="00B84578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», «Крыжовник», «Человек в футляре», «Дама с собачкой»</w:t>
            </w:r>
            <w:r w:rsidR="00B84578" w:rsidRPr="00CF5F01">
              <w:rPr>
                <w:rFonts w:ascii="Times New Roman" w:hAnsi="Times New Roman" w:cs="Times New Roman"/>
                <w:sz w:val="28"/>
                <w:szCs w:val="28"/>
              </w:rPr>
              <w:t>, «Палата № 6», «Дом с Мезонином»</w:t>
            </w:r>
          </w:p>
        </w:tc>
      </w:tr>
      <w:tr w:rsidR="00CF5F01" w:rsidRPr="00CF5F01" w:rsidTr="00791D7D">
        <w:tc>
          <w:tcPr>
            <w:tcW w:w="9571" w:type="dxa"/>
            <w:gridSpan w:val="2"/>
          </w:tcPr>
          <w:p w:rsidR="00CF5F01" w:rsidRPr="009C62B2" w:rsidRDefault="00CF5F01" w:rsidP="00CF5F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Зарубежная литература</w:t>
            </w:r>
          </w:p>
          <w:p w:rsidR="00CF5F01" w:rsidRPr="00CF5F01" w:rsidRDefault="00CF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proofErr w:type="spellEnd"/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proofErr w:type="gramEnd"/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 Мопассан</w:t>
            </w:r>
          </w:p>
        </w:tc>
        <w:tc>
          <w:tcPr>
            <w:tcW w:w="6344" w:type="dxa"/>
          </w:tcPr>
          <w:p w:rsidR="00B84578" w:rsidRPr="00CF5F01" w:rsidRDefault="00755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Новелла </w:t>
            </w:r>
            <w:r w:rsidR="00B84578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«Ожерелье»</w:t>
            </w:r>
          </w:p>
        </w:tc>
      </w:tr>
      <w:tr w:rsidR="00B84578" w:rsidRPr="00CF5F01" w:rsidTr="00B84578">
        <w:tc>
          <w:tcPr>
            <w:tcW w:w="3227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Г. Ибсен</w:t>
            </w:r>
          </w:p>
        </w:tc>
        <w:tc>
          <w:tcPr>
            <w:tcW w:w="6344" w:type="dxa"/>
          </w:tcPr>
          <w:p w:rsidR="00B84578" w:rsidRPr="00CF5F01" w:rsidRDefault="00B845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Драма «Кукольный дом»</w:t>
            </w:r>
          </w:p>
        </w:tc>
      </w:tr>
      <w:tr w:rsidR="00CF5F01" w:rsidRPr="00CF5F01" w:rsidTr="00F35E09">
        <w:tc>
          <w:tcPr>
            <w:tcW w:w="9571" w:type="dxa"/>
            <w:gridSpan w:val="2"/>
          </w:tcPr>
          <w:p w:rsidR="00CF5F01" w:rsidRPr="009C62B2" w:rsidRDefault="00CF5F01" w:rsidP="00CF5F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62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Современная литература</w:t>
            </w:r>
          </w:p>
          <w:p w:rsidR="00CF5F01" w:rsidRPr="00CF5F01" w:rsidRDefault="00CF5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F01" w:rsidRPr="00CF5F01" w:rsidTr="00B84578">
        <w:tc>
          <w:tcPr>
            <w:tcW w:w="3227" w:type="dxa"/>
          </w:tcPr>
          <w:p w:rsidR="00CF5F01" w:rsidRPr="00CF5F01" w:rsidRDefault="00CF5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F01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F5F01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</w:p>
        </w:tc>
        <w:tc>
          <w:tcPr>
            <w:tcW w:w="6344" w:type="dxa"/>
          </w:tcPr>
          <w:p w:rsidR="00CF5F01" w:rsidRPr="00CF5F01" w:rsidRDefault="00F76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Повесть </w:t>
            </w:r>
            <w:r w:rsidR="00CF5F01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CF5F01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Крёсна</w:t>
            </w:r>
            <w:proofErr w:type="spellEnd"/>
            <w:r w:rsidR="00CF5F01" w:rsidRPr="00CF5F0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E37CEC" w:rsidRDefault="00E37CEC">
      <w:pPr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>
      <w:pPr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b/>
          <w:sz w:val="28"/>
          <w:szCs w:val="28"/>
        </w:rPr>
        <w:t>Примечание.</w:t>
      </w:r>
      <w:r>
        <w:rPr>
          <w:rFonts w:ascii="Times New Roman" w:hAnsi="Times New Roman" w:cs="Times New Roman"/>
          <w:sz w:val="28"/>
          <w:szCs w:val="28"/>
        </w:rPr>
        <w:t xml:space="preserve"> Жирным шрифтом выделены произведения для обязательного чтения</w:t>
      </w:r>
    </w:p>
    <w:sectPr w:rsidR="00CF5F01" w:rsidRPr="00CF5F01" w:rsidSect="000C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E37CEC"/>
    <w:rsid w:val="000C35A7"/>
    <w:rsid w:val="002F1BB7"/>
    <w:rsid w:val="00402B6A"/>
    <w:rsid w:val="00755CA7"/>
    <w:rsid w:val="009C62B2"/>
    <w:rsid w:val="00B84578"/>
    <w:rsid w:val="00CF5F01"/>
    <w:rsid w:val="00E37CEC"/>
    <w:rsid w:val="00E42861"/>
    <w:rsid w:val="00E508C9"/>
    <w:rsid w:val="00F7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Костенкова ОВ</dc:creator>
  <cp:keywords/>
  <dc:description/>
  <cp:lastModifiedBy>Костенкова ОВ</cp:lastModifiedBy>
  <cp:revision>8</cp:revision>
  <dcterms:created xsi:type="dcterms:W3CDTF">2015-06-08T18:23:00Z</dcterms:created>
  <dcterms:modified xsi:type="dcterms:W3CDTF">2015-06-22T09:10:00Z</dcterms:modified>
</cp:coreProperties>
</file>